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087" w:rsidRPr="00C10087" w:rsidRDefault="00C10087" w:rsidP="00C1008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087">
        <w:rPr>
          <w:rFonts w:ascii="Times New Roman" w:hAnsi="Times New Roman" w:cs="Times New Roman"/>
          <w:sz w:val="28"/>
          <w:szCs w:val="28"/>
        </w:rPr>
        <w:t>Вопрос.</w:t>
      </w:r>
    </w:p>
    <w:p w:rsidR="00637246" w:rsidRPr="00C10087" w:rsidRDefault="00C10087" w:rsidP="00C1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087">
        <w:rPr>
          <w:rFonts w:ascii="Times New Roman" w:hAnsi="Times New Roman" w:cs="Times New Roman"/>
          <w:sz w:val="28"/>
          <w:szCs w:val="28"/>
        </w:rPr>
        <w:t>Согласно пункту 17 НП-034-23 уровень физической защиты определяется комиссионным составом, а в соответствии с пунктом 1.10 приложения № 5 НП-034-23 организация работы охраны объекта должна осуществляться на основании акта межведомственной (ведомственной) комиссии. Как правильно определить и выбрать вид охраны объекта? Какие нормы и правила применяются при определении вида охраны объекта?</w:t>
      </w:r>
    </w:p>
    <w:p w:rsidR="00C10087" w:rsidRPr="00C10087" w:rsidRDefault="00C10087" w:rsidP="00C1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087">
        <w:rPr>
          <w:rFonts w:ascii="Times New Roman" w:hAnsi="Times New Roman" w:cs="Times New Roman"/>
          <w:sz w:val="28"/>
          <w:szCs w:val="28"/>
        </w:rPr>
        <w:t>Ответ.</w:t>
      </w:r>
    </w:p>
    <w:p w:rsidR="00C10087" w:rsidRDefault="00C10087" w:rsidP="00C1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087">
        <w:rPr>
          <w:rFonts w:ascii="Times New Roman" w:hAnsi="Times New Roman" w:cs="Times New Roman"/>
          <w:sz w:val="28"/>
          <w:szCs w:val="28"/>
        </w:rPr>
        <w:t xml:space="preserve">Вид охраны объекта определяется в соответствии с требованиями пункта 4 статьи 9 Федерального закона № 256-ФЗ от 21.07.2011 «О безопасности объектов топливо-энергетического комплекса». </w:t>
      </w:r>
    </w:p>
    <w:p w:rsidR="00C10087" w:rsidRDefault="00C10087" w:rsidP="00C1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087">
        <w:rPr>
          <w:rFonts w:ascii="Times New Roman" w:hAnsi="Times New Roman" w:cs="Times New Roman"/>
          <w:sz w:val="28"/>
          <w:szCs w:val="28"/>
        </w:rPr>
        <w:t xml:space="preserve">Если иное не установлено законодательством Российской Федерации, по решению субъекта топливно-энергетического комплекса для обеспечения физической защиты объекта топливно-энергетического комплекса в зависимости от присвоенной ему категории опасности могут привлекаться: </w:t>
      </w:r>
    </w:p>
    <w:p w:rsidR="00C10087" w:rsidRDefault="00C10087" w:rsidP="00C1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087">
        <w:rPr>
          <w:rFonts w:ascii="Times New Roman" w:hAnsi="Times New Roman" w:cs="Times New Roman"/>
          <w:sz w:val="28"/>
          <w:szCs w:val="28"/>
        </w:rPr>
        <w:t xml:space="preserve">1) в отношении объекта, которому присвоена высокая категория опасности - подразделения войск национальной гвардии Российской Федерации и (или) организации, находящиеся в ведении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Федерации…; </w:t>
      </w:r>
    </w:p>
    <w:p w:rsidR="00C10087" w:rsidRDefault="00C10087" w:rsidP="00C1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087">
        <w:rPr>
          <w:rFonts w:ascii="Times New Roman" w:hAnsi="Times New Roman" w:cs="Times New Roman"/>
          <w:sz w:val="28"/>
          <w:szCs w:val="28"/>
        </w:rPr>
        <w:t xml:space="preserve">2) в отношении объекта, которому присвоена средняя категория опасности - подразделения и (или) организации войск национальной гвардии, ведомственная охрана субъекта топливно-энергетического комплекса, частная охранная организация субъекта топливно-энергетического комплекса или частная охранная организация, которая соответствует установленным Правительством Российской Федерации специальным требованиям к частным охранным организациям; </w:t>
      </w:r>
    </w:p>
    <w:p w:rsidR="00C10087" w:rsidRDefault="00C10087" w:rsidP="00C1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087">
        <w:rPr>
          <w:rFonts w:ascii="Times New Roman" w:hAnsi="Times New Roman" w:cs="Times New Roman"/>
          <w:sz w:val="28"/>
          <w:szCs w:val="28"/>
        </w:rPr>
        <w:lastRenderedPageBreak/>
        <w:t xml:space="preserve">3) в отношении объекта, которому присвоена низкая категория опасности, и объекта, которому не присвоена категория опасности или который не подлежит категорированию - подразделения и (или) организации войск национальной гвардии, ведомственная охрана субъекта топливно-энергетического комплекса, частная охранная организация субъекта топливно-энергетического комплекса, частная охранная организация, которая соответствует установленным Правительством Российской Федерации специальным требованиям к частным охранным организациям, или иная частная охранная организация. </w:t>
      </w:r>
    </w:p>
    <w:p w:rsidR="00C10087" w:rsidRDefault="00C10087" w:rsidP="00C1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087">
        <w:rPr>
          <w:rFonts w:ascii="Times New Roman" w:hAnsi="Times New Roman" w:cs="Times New Roman"/>
          <w:sz w:val="28"/>
          <w:szCs w:val="28"/>
        </w:rPr>
        <w:t>Категорирование объектов топливно-энергетического комплекса устанавливается в соответствии с требованиями статьи 5 Федерального закона № 256-ФЗ.</w:t>
      </w:r>
    </w:p>
    <w:p w:rsidR="00C10087" w:rsidRDefault="00C10087" w:rsidP="00C1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Вопрос.</w:t>
      </w:r>
    </w:p>
    <w:p w:rsidR="00C10087" w:rsidRDefault="00C10087" w:rsidP="00C1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087">
        <w:rPr>
          <w:rFonts w:ascii="Times New Roman" w:hAnsi="Times New Roman" w:cs="Times New Roman"/>
          <w:sz w:val="28"/>
          <w:szCs w:val="28"/>
        </w:rPr>
        <w:t>При выявлении случаев хищения радиоактивных веществ (далее – РВ), организация согласно плану физической защиты (пункт 35 НП-034-23, п. 1.9 приложения № 5 НП-034-23) должна уведомить организации, определённые планом. Однако согласно пункта 1.15 приложения № 5 НП-034-23 для организаций с уровнем физической защиты «Г» разработка данного плана не требуется. Какой документ должен быть разработан в организации с уровнем защиты «Г», регламентирующий действия при несанкционированных, преднамеренных действиях в отношении РВ?</w:t>
      </w:r>
    </w:p>
    <w:p w:rsidR="00C10087" w:rsidRDefault="00C10087" w:rsidP="00C1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</w:t>
      </w:r>
    </w:p>
    <w:p w:rsidR="00C10087" w:rsidRDefault="00C10087" w:rsidP="00C1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08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15 приложения № 6 НП-034- 23 в организации, эксплуатирующей радиационный объект с уровнем защиты «Г», должен быть разработан Журнал учёта несанкционированных действий нарушителей, оформленный согласно требованиям приложения № 19 руководства по безопасности при использовании атомной энергии РБ-115-24 «Рекомендации по составу, содержанию и порядку разработки объектовых документов по физической защите в организациях с радиационными объектами и порядку установления уровней физической защиты </w:t>
      </w:r>
      <w:r w:rsidRPr="00C10087">
        <w:rPr>
          <w:rFonts w:ascii="Times New Roman" w:hAnsi="Times New Roman" w:cs="Times New Roman"/>
          <w:sz w:val="28"/>
          <w:szCs w:val="28"/>
        </w:rPr>
        <w:lastRenderedPageBreak/>
        <w:t>радиационных объектов» (далее – Руководство по безопасности), утверждённого приказом Ростехнадзора от 04.04.2024 № 121. При этом допускается оформлять и направлять письменное уведомление в сроки и объёме, установленном в разделе VI НП-034-23 и пункта 33 Руководства по безопасности.</w:t>
      </w:r>
    </w:p>
    <w:p w:rsidR="00C10087" w:rsidRDefault="00C10087" w:rsidP="00C1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Вопрос.</w:t>
      </w:r>
    </w:p>
    <w:p w:rsidR="00C10087" w:rsidRDefault="00C10087" w:rsidP="00C1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087">
        <w:rPr>
          <w:rFonts w:ascii="Times New Roman" w:hAnsi="Times New Roman" w:cs="Times New Roman"/>
          <w:sz w:val="28"/>
          <w:szCs w:val="28"/>
        </w:rPr>
        <w:t xml:space="preserve">По пункту 2.20 приложения № 5 НП-034-23 на объекты с уровнем защиты «Г» необходимо внедрить систему контроля и управления доступом (далее - СКУД). </w:t>
      </w:r>
      <w:r w:rsidR="00E0675C">
        <w:rPr>
          <w:rFonts w:ascii="Times New Roman" w:hAnsi="Times New Roman" w:cs="Times New Roman"/>
          <w:sz w:val="28"/>
          <w:szCs w:val="28"/>
        </w:rPr>
        <w:t>К</w:t>
      </w:r>
      <w:r w:rsidRPr="00C10087">
        <w:rPr>
          <w:rFonts w:ascii="Times New Roman" w:hAnsi="Times New Roman" w:cs="Times New Roman"/>
          <w:sz w:val="28"/>
          <w:szCs w:val="28"/>
        </w:rPr>
        <w:t>акие задачи должна выполнять система СКУД в условиях доступа у радиоизотопного прибора (далее - РИП), установленному в блок- 4 боксе? Требуется ли система СКУД на объектах с наличием закрытого радионуклидного источника (далее – ЗРИ) 4 и 5 категории опасности?</w:t>
      </w:r>
    </w:p>
    <w:p w:rsidR="00E0675C" w:rsidRDefault="00E0675C" w:rsidP="00C1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</w:t>
      </w:r>
    </w:p>
    <w:p w:rsidR="00E0675C" w:rsidRDefault="00E0675C" w:rsidP="00C1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0675C">
        <w:rPr>
          <w:rFonts w:ascii="Times New Roman" w:hAnsi="Times New Roman" w:cs="Times New Roman"/>
          <w:sz w:val="28"/>
          <w:szCs w:val="28"/>
        </w:rPr>
        <w:t>огласно требованиям пункта 1.21 приложения № 5 НП-034-23, СКУД в условиях доступа к РИП, установленному в блок-боксе, должна выполнять задачи по предотвращению несанкционированного доступа персонала, не входящего в перечень лиц, имеющих разрешение на проведение работ с радиационными источниками, радиоактивными веществами, ядерными материалами, утверждённого руководителем организации. Система СКУД на объектах с наличием только ЗРИ 4 и 5 категории опасности требуется на основании пункта 2.20 приложения № 5 НП-034-23, так как уровень физической защиты таких радиационных объектов устанавливается «Г», согласно приложению № 3 НП-034-23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75C" w:rsidRDefault="00E0675C" w:rsidP="00C1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Вопрос.</w:t>
      </w:r>
    </w:p>
    <w:p w:rsidR="00E0675C" w:rsidRDefault="00E0675C" w:rsidP="00C1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0675C">
        <w:rPr>
          <w:rFonts w:ascii="Times New Roman" w:hAnsi="Times New Roman" w:cs="Times New Roman"/>
          <w:sz w:val="28"/>
          <w:szCs w:val="28"/>
        </w:rPr>
        <w:t xml:space="preserve">ребуется ли разработка проектной документации для РИП с ЗРИ 4 и 5 категории опасности по направлению «физическая защита» и организационно-технических решений по безопасной эксплуатации ЗРИ, с учётом возможных аварийных ситуаций? </w:t>
      </w:r>
    </w:p>
    <w:p w:rsidR="00280F55" w:rsidRDefault="00280F55" w:rsidP="00C1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F55" w:rsidRDefault="00280F55" w:rsidP="00C1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75C" w:rsidRDefault="00E0675C" w:rsidP="00C1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675C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6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75C" w:rsidRDefault="00E0675C" w:rsidP="00C1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0675C">
        <w:rPr>
          <w:rFonts w:ascii="Times New Roman" w:hAnsi="Times New Roman" w:cs="Times New Roman"/>
          <w:sz w:val="28"/>
          <w:szCs w:val="28"/>
        </w:rPr>
        <w:t>азработка проектной документации для РИП с ЗРИ 4 и 5 категории опасности по направлению «физическая защита» и организационно-технических решений по безопасной эксплуатации ЗРИ не требуется. При этом должны выполняться требования пунктов 2.4, 2.5 приложения № 5 НП-034-23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75C" w:rsidRDefault="00E0675C" w:rsidP="00C1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087" w:rsidRPr="00C10087" w:rsidRDefault="00C10087" w:rsidP="00C1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0087" w:rsidRPr="00C10087" w:rsidSect="00D0036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0A0" w:rsidRDefault="000760A0" w:rsidP="00D0036F">
      <w:pPr>
        <w:spacing w:after="0" w:line="240" w:lineRule="auto"/>
      </w:pPr>
      <w:r>
        <w:separator/>
      </w:r>
    </w:p>
  </w:endnote>
  <w:endnote w:type="continuationSeparator" w:id="0">
    <w:p w:rsidR="000760A0" w:rsidRDefault="000760A0" w:rsidP="00D0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0A0" w:rsidRDefault="000760A0" w:rsidP="00D0036F">
      <w:pPr>
        <w:spacing w:after="0" w:line="240" w:lineRule="auto"/>
      </w:pPr>
      <w:r>
        <w:separator/>
      </w:r>
    </w:p>
  </w:footnote>
  <w:footnote w:type="continuationSeparator" w:id="0">
    <w:p w:rsidR="000760A0" w:rsidRDefault="000760A0" w:rsidP="00D00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692933"/>
      <w:docPartObj>
        <w:docPartGallery w:val="Page Numbers (Top of Page)"/>
        <w:docPartUnique/>
      </w:docPartObj>
    </w:sdtPr>
    <w:sdtEndPr/>
    <w:sdtContent>
      <w:p w:rsidR="00D0036F" w:rsidRDefault="00D003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5E6">
          <w:t>4</w:t>
        </w:r>
        <w:r>
          <w:fldChar w:fldCharType="end"/>
        </w:r>
      </w:p>
    </w:sdtContent>
  </w:sdt>
  <w:p w:rsidR="00D0036F" w:rsidRDefault="00D003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03C45"/>
    <w:multiLevelType w:val="hybridMultilevel"/>
    <w:tmpl w:val="68A8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87"/>
    <w:rsid w:val="00017B0D"/>
    <w:rsid w:val="000760A0"/>
    <w:rsid w:val="001B45E6"/>
    <w:rsid w:val="00280F55"/>
    <w:rsid w:val="00C10087"/>
    <w:rsid w:val="00D0036F"/>
    <w:rsid w:val="00DF7EFC"/>
    <w:rsid w:val="00E0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4223B-294F-4F61-B809-1F0AE525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0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036F"/>
    <w:rPr>
      <w:noProof/>
    </w:rPr>
  </w:style>
  <w:style w:type="paragraph" w:styleId="a6">
    <w:name w:val="footer"/>
    <w:basedOn w:val="a"/>
    <w:link w:val="a7"/>
    <w:uiPriority w:val="99"/>
    <w:unhideWhenUsed/>
    <w:rsid w:val="00D0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036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Елена Викторовна</dc:creator>
  <cp:keywords/>
  <dc:description/>
  <cp:lastModifiedBy>Субботина Елена Викторовна</cp:lastModifiedBy>
  <cp:revision>2</cp:revision>
  <dcterms:created xsi:type="dcterms:W3CDTF">2024-06-13T04:14:00Z</dcterms:created>
  <dcterms:modified xsi:type="dcterms:W3CDTF">2024-06-13T04:14:00Z</dcterms:modified>
</cp:coreProperties>
</file>